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rPr>
          <w:rFonts w:ascii="Cambria" w:cs="Cambria" w:hAnsi="Cambria" w:eastAsia="Cambria"/>
          <w:i w:val="1"/>
          <w:iCs w:val="1"/>
          <w:sz w:val="28"/>
          <w:szCs w:val="28"/>
        </w:rPr>
      </w:pPr>
      <w:r>
        <w:rPr>
          <w:rFonts w:ascii="Cambria" w:hAnsi="Cambria"/>
          <w:sz w:val="28"/>
          <w:szCs w:val="28"/>
          <w:rtl w:val="0"/>
          <w:lang w:val="en-US"/>
        </w:rPr>
        <w:t>Provide a water level control</w:t>
      </w:r>
      <w:r>
        <w:rPr>
          <w:rFonts w:ascii="Cambria" w:hAnsi="Cambria"/>
          <w:strike w:val="1"/>
          <w:dstrike w:val="0"/>
          <w:sz w:val="28"/>
          <w:szCs w:val="28"/>
          <w:rtl w:val="0"/>
          <w:lang w:val="en-US"/>
        </w:rPr>
        <w:t xml:space="preserve"> </w:t>
      </w:r>
      <w:r>
        <w:rPr>
          <w:rFonts w:ascii="Cambria" w:hAnsi="Cambria"/>
          <w:sz w:val="28"/>
          <w:szCs w:val="28"/>
          <w:rtl w:val="0"/>
          <w:lang w:val="en-US"/>
        </w:rPr>
        <w:t>system including a NEMA4X control panel, solid probes for water level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sensing, and a stilling chamber.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 control system shall monitor the water level in the cold water basin to determine level events used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to control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cold water make-up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of the system.  The system shall use a sensor made up of at least three solid stainless steel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probes: (1-initiates fill 1, 1-initiates fill 2, 1-stops fill 1 &amp; 2).  Initiation of fill 1 and 2 shall alternate.  The control panel shall use two electromechanical relays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to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power for the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solenoid and electrical contacts for alarms, valves, pumps,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and shutdown control circuitry: (1-fill 1 relay, 1-fill 2 relay).  A separate </w:t>
      </w:r>
      <w:r>
        <w:rPr>
          <w:rFonts w:ascii="Cambria" w:hAnsi="Cambria"/>
          <w:sz w:val="28"/>
          <w:szCs w:val="28"/>
          <w:rtl w:val="0"/>
          <w:lang w:val="da-DK"/>
        </w:rPr>
        <w:t xml:space="preserve">LED </w:t>
      </w:r>
      <w:r>
        <w:rPr>
          <w:rFonts w:ascii="Cambria" w:hAnsi="Cambria"/>
          <w:sz w:val="28"/>
          <w:szCs w:val="28"/>
          <w:rtl w:val="0"/>
          <w:lang w:val="en-US"/>
        </w:rPr>
        <w:t xml:space="preserve">indicator shall light when each switch is activated. 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Control panel shall provide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separate dry contacts corresponding to each individual switch for BMS/BAS,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fire panel,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or other remote monitor.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There shall be a separate fault dry contact for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it-IT"/>
        </w:rPr>
        <w:t>sensor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probe foul or power loss.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Requires push-button test the power relays.</w:t>
      </w:r>
    </w:p>
    <w:p>
      <w:pPr>
        <w:pStyle w:val="Default"/>
        <w:rPr>
          <w:rFonts w:ascii="Cambria" w:cs="Cambria" w:hAnsi="Cambria" w:eastAsia="Cambria"/>
          <w:sz w:val="28"/>
          <w:szCs w:val="28"/>
        </w:rPr>
      </w:pPr>
    </w:p>
    <w:p>
      <w:pPr>
        <w:pStyle w:val="Default"/>
      </w:pPr>
      <w:r>
        <w:rPr>
          <w:rFonts w:ascii="Cambria" w:hAnsi="Cambria"/>
          <w:sz w:val="28"/>
          <w:szCs w:val="28"/>
          <w:rtl w:val="0"/>
          <w:lang w:val="it-IT"/>
        </w:rPr>
        <w:t xml:space="preserve">Sensor </w:t>
      </w:r>
      <w:r>
        <w:rPr>
          <w:rFonts w:ascii="Cambria" w:hAnsi="Cambria"/>
          <w:sz w:val="28"/>
          <w:szCs w:val="28"/>
          <w:rtl w:val="0"/>
          <w:lang w:val="en-US"/>
        </w:rPr>
        <w:t>p</w:t>
      </w:r>
      <w:r>
        <w:rPr>
          <w:rFonts w:ascii="Cambria" w:hAnsi="Cambria"/>
          <w:sz w:val="28"/>
          <w:szCs w:val="28"/>
          <w:rtl w:val="0"/>
          <w:lang w:val="nl-NL"/>
        </w:rPr>
        <w:t>robes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en-US"/>
        </w:rPr>
        <w:t>shall be solid stainless steel rods contained in a stilling chamber to minimize turbulence.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Probes will have the ability to add tips as desired, allowing for field adjustable water level height.</w:t>
      </w:r>
      <w:r>
        <w:rPr>
          <w:rFonts w:ascii="Cambria" w:hAnsi="Cambria" w:hint="default"/>
          <w:sz w:val="28"/>
          <w:szCs w:val="28"/>
          <w:rtl w:val="0"/>
          <w:lang w:val="en-US"/>
        </w:rPr>
        <w:t xml:space="preserve">  </w:t>
      </w:r>
      <w:r>
        <w:rPr>
          <w:rFonts w:ascii="Cambria" w:hAnsi="Cambria"/>
          <w:sz w:val="28"/>
          <w:szCs w:val="28"/>
          <w:rtl w:val="0"/>
          <w:lang w:val="en-US"/>
        </w:rPr>
        <w:t>Based on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  <w:r>
        <w:rPr>
          <w:rFonts w:ascii="Cambria" w:hAnsi="Cambria"/>
          <w:sz w:val="28"/>
          <w:szCs w:val="28"/>
          <w:rtl w:val="0"/>
          <w:lang w:val="nl-NL"/>
        </w:rPr>
        <w:t>Waterline Controls WLC</w:t>
      </w:r>
      <w:r>
        <w:rPr>
          <w:rFonts w:ascii="Cambria" w:hAnsi="Cambria"/>
          <w:sz w:val="28"/>
          <w:szCs w:val="28"/>
          <w:rtl w:val="0"/>
          <w:lang w:val="nl-NL"/>
        </w:rPr>
        <w:t xml:space="preserve"> 4100</w:t>
      </w:r>
      <w:r>
        <w:rPr>
          <w:rFonts w:ascii="Cambria" w:hAnsi="Cambria"/>
          <w:sz w:val="28"/>
          <w:szCs w:val="28"/>
          <w:rtl w:val="0"/>
          <w:lang w:val="en-US"/>
        </w:rPr>
        <w:t>.</w:t>
      </w:r>
      <w:r>
        <w:rPr>
          <w:rFonts w:ascii="Cambria" w:hAnsi="Cambria" w:hint="default"/>
          <w:sz w:val="28"/>
          <w:szCs w:val="28"/>
          <w:rtl w:val="0"/>
          <w:lang w:val="en-US"/>
        </w:rPr>
        <w:t> </w:t>
      </w:r>
    </w:p>
    <w:sectPr>
      <w:headerReference w:type="default" r:id="rId4"/>
      <w:footerReference w:type="default" r:id="rId5"/>
      <w:pgSz w:w="12240" w:h="15840" w:orient="portrait"/>
      <w:pgMar w:top="720" w:right="720" w:bottom="720" w:left="72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